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</w:rPr>
        <w:drawing>
          <wp:inline distB="114300" distT="114300" distL="114300" distR="114300">
            <wp:extent cx="1219914" cy="15573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914" cy="1557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 xml:space="preserve">REDgen =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4"/>
          <w:szCs w:val="34"/>
          <w:rtl w:val="0"/>
        </w:rPr>
        <w:t xml:space="preserve">R</w:t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 xml:space="preserve">esilience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4"/>
          <w:szCs w:val="34"/>
          <w:rtl w:val="0"/>
        </w:rPr>
        <w:t xml:space="preserve">Ed</w:t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 xml:space="preserve">ucation for the next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4"/>
          <w:szCs w:val="34"/>
          <w:rtl w:val="0"/>
        </w:rPr>
        <w:t xml:space="preserve">gen</w:t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 xml:space="preserve">eration! 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Join the REDgen chapter and help your friends and peers at school.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To learn about resilience is to learn how to deal with hard things in a positive, healthy way.  As a member of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REDgen,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you help create activities and share information that will help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your peers feel more supported at school. We meet once a week to learn how to handle stress, be kind, and take care of our minds and mental well-being.  We learn how to deal with hard things and come out strong.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 REDgen, you’ll: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Strengthen your leadership skills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Learn ways to stay calmer and stronger when life feels hard and share this knowledge with your peers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Talk with other students and get connected to caring, trusted adults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Build connections in school and with other REDgen chapters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Help make our school a kind, safe place for everyone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Learn how to support classmates who might be struggling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Learn how to identify signs that someone may be considering suicide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At (Name of school), our REDgen chapter will work to make sure no one feels alone and that it’s okay to talk about how you feel.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If you want to help others, learn new skills, and make a difference, join REDgen!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Information meeting at (time, date, location) 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or see (Name of advisor contact information)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